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C1FC" w14:textId="7BDCD7B4" w:rsidR="00FB6914" w:rsidRPr="00B57F56" w:rsidRDefault="00E818A7" w:rsidP="002861CD">
      <w:pPr>
        <w:ind w:firstLine="284"/>
        <w:rPr>
          <w:rFonts w:ascii="Arial" w:hAnsi="Arial" w:cs="Arial"/>
        </w:rPr>
      </w:pPr>
      <w:r w:rsidRPr="00B57F56">
        <w:rPr>
          <w:rFonts w:ascii="Arial" w:hAnsi="Arial" w:cs="Arial"/>
          <w:b/>
          <w:iCs/>
        </w:rPr>
        <w:t xml:space="preserve">Riebokšlinių kompensatorių </w:t>
      </w:r>
      <w:r w:rsidR="00107B48" w:rsidRPr="00B57F56">
        <w:rPr>
          <w:rFonts w:ascii="Arial" w:hAnsi="Arial" w:cs="Arial"/>
          <w:b/>
          <w:iCs/>
        </w:rPr>
        <w:t>14</w:t>
      </w:r>
      <w:r w:rsidR="00623917" w:rsidRPr="00B57F56">
        <w:rPr>
          <w:rFonts w:ascii="Arial" w:hAnsi="Arial" w:cs="Arial"/>
          <w:b/>
          <w:iCs/>
        </w:rPr>
        <w:t xml:space="preserve"> vnt. </w:t>
      </w:r>
      <w:r w:rsidR="00CD2B0D" w:rsidRPr="00B57F56">
        <w:rPr>
          <w:rFonts w:ascii="Arial" w:hAnsi="Arial" w:cs="Arial"/>
          <w:b/>
          <w:iCs/>
        </w:rPr>
        <w:t>keitimo darbai 933 magistralėje</w:t>
      </w:r>
      <w:r w:rsidR="005F478F" w:rsidRPr="00B57F56">
        <w:rPr>
          <w:rFonts w:ascii="Arial" w:hAnsi="Arial" w:cs="Arial"/>
          <w:bCs/>
          <w:iCs/>
        </w:rPr>
        <w:t xml:space="preserve">, </w:t>
      </w:r>
      <w:r w:rsidRPr="00B57F56">
        <w:rPr>
          <w:rFonts w:ascii="Arial" w:hAnsi="Arial" w:cs="Arial"/>
          <w:bCs/>
          <w:iCs/>
        </w:rPr>
        <w:t>šilumos kamerose:</w:t>
      </w:r>
      <w:r w:rsidR="00BF160E" w:rsidRPr="00B57F56">
        <w:rPr>
          <w:rFonts w:ascii="Arial" w:hAnsi="Arial" w:cs="Arial"/>
          <w:bCs/>
          <w:iCs/>
        </w:rPr>
        <w:t xml:space="preserve"> </w:t>
      </w:r>
      <w:r w:rsidR="00B57F56" w:rsidRPr="00B57F56">
        <w:rPr>
          <w:rFonts w:ascii="Arial" w:hAnsi="Arial" w:cs="Arial"/>
        </w:rPr>
        <w:t>ŠK 93313, ŠK 93314, ŠK 93315/1, ŠK 93316, ŠK 93317 ir ŠK 93319/1.</w:t>
      </w:r>
    </w:p>
    <w:p w14:paraId="43F16748" w14:textId="3589328C" w:rsidR="003647C4" w:rsidRDefault="00796F5B" w:rsidP="00C410A6">
      <w:pPr>
        <w:spacing w:after="0"/>
        <w:jc w:val="center"/>
        <w:rPr>
          <w:rFonts w:ascii="Arial" w:hAnsi="Arial" w:cs="Arial"/>
          <w:b/>
          <w:bCs/>
        </w:rPr>
      </w:pPr>
      <w:r w:rsidRPr="00B57F56">
        <w:rPr>
          <w:rFonts w:ascii="Arial" w:hAnsi="Arial" w:cs="Arial"/>
          <w:b/>
          <w:bCs/>
        </w:rPr>
        <w:t>Siūlom</w:t>
      </w:r>
      <w:r w:rsidR="00343830" w:rsidRPr="00B57F56">
        <w:rPr>
          <w:rFonts w:ascii="Arial" w:hAnsi="Arial" w:cs="Arial"/>
          <w:b/>
          <w:bCs/>
        </w:rPr>
        <w:t xml:space="preserve">ų linzinių kompensatorių </w:t>
      </w:r>
      <w:r w:rsidR="00513712" w:rsidRPr="00B57F56">
        <w:rPr>
          <w:rFonts w:ascii="Arial" w:hAnsi="Arial" w:cs="Arial"/>
          <w:b/>
          <w:bCs/>
        </w:rPr>
        <w:t xml:space="preserve">atitikties </w:t>
      </w:r>
      <w:r w:rsidR="004534C9" w:rsidRPr="00B57F56">
        <w:rPr>
          <w:rFonts w:ascii="Arial" w:hAnsi="Arial" w:cs="Arial"/>
          <w:b/>
          <w:bCs/>
        </w:rPr>
        <w:t xml:space="preserve">Techninės </w:t>
      </w:r>
      <w:r w:rsidR="00513712" w:rsidRPr="00B57F56">
        <w:rPr>
          <w:rFonts w:ascii="Arial" w:hAnsi="Arial" w:cs="Arial"/>
          <w:b/>
          <w:bCs/>
        </w:rPr>
        <w:t>specifikacijos</w:t>
      </w:r>
      <w:r w:rsidR="00961565" w:rsidRPr="00B57F56">
        <w:rPr>
          <w:rFonts w:ascii="Arial" w:hAnsi="Arial" w:cs="Arial"/>
          <w:b/>
          <w:bCs/>
        </w:rPr>
        <w:t xml:space="preserve"> </w:t>
      </w:r>
      <w:r w:rsidR="00724F8D" w:rsidRPr="00B57F56">
        <w:rPr>
          <w:rFonts w:ascii="Arial" w:hAnsi="Arial" w:cs="Arial"/>
          <w:b/>
          <w:bCs/>
        </w:rPr>
        <w:t>6</w:t>
      </w:r>
      <w:r w:rsidR="00961565" w:rsidRPr="00B57F56">
        <w:rPr>
          <w:rFonts w:ascii="Arial" w:hAnsi="Arial" w:cs="Arial"/>
          <w:b/>
          <w:bCs/>
        </w:rPr>
        <w:t xml:space="preserve"> priede nurodytiems</w:t>
      </w:r>
      <w:r w:rsidR="000B7BBA" w:rsidRPr="00B57F56">
        <w:rPr>
          <w:rFonts w:ascii="Arial" w:hAnsi="Arial" w:cs="Arial"/>
          <w:b/>
          <w:bCs/>
        </w:rPr>
        <w:t xml:space="preserve"> </w:t>
      </w:r>
      <w:r w:rsidR="00513712" w:rsidRPr="00B57F56">
        <w:rPr>
          <w:rFonts w:ascii="Arial" w:hAnsi="Arial" w:cs="Arial"/>
          <w:b/>
          <w:bCs/>
        </w:rPr>
        <w:t>reikalavimams palyginamoji lentelė</w:t>
      </w:r>
    </w:p>
    <w:p w14:paraId="0A43E014" w14:textId="77777777" w:rsidR="00FF1D6D" w:rsidRPr="00B57F56" w:rsidRDefault="00FF1D6D" w:rsidP="00C410A6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61"/>
        <w:gridCol w:w="3273"/>
        <w:gridCol w:w="1989"/>
        <w:gridCol w:w="1635"/>
      </w:tblGrid>
      <w:tr w:rsidR="00807BFE" w:rsidRPr="00B57F56" w14:paraId="2E07A4ED" w14:textId="594D4F8F" w:rsidTr="00D719B0">
        <w:trPr>
          <w:trHeight w:val="1403"/>
        </w:trPr>
        <w:tc>
          <w:tcPr>
            <w:tcW w:w="575" w:type="dxa"/>
          </w:tcPr>
          <w:p w14:paraId="740353B1" w14:textId="77777777" w:rsidR="00807BFE" w:rsidRPr="00B57F56" w:rsidRDefault="00807BFE" w:rsidP="00513712">
            <w:pPr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>Eil.</w:t>
            </w:r>
          </w:p>
          <w:p w14:paraId="2003C7E5" w14:textId="30B4B352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921" w:type="dxa"/>
          </w:tcPr>
          <w:p w14:paraId="56A20498" w14:textId="5115615B" w:rsidR="00807BFE" w:rsidRPr="00B57F56" w:rsidRDefault="00B31EAC" w:rsidP="006B21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Techninės specifikacijos </w:t>
            </w:r>
            <w:r w:rsidR="002869E6" w:rsidRPr="00B57F56">
              <w:rPr>
                <w:rFonts w:ascii="Arial" w:hAnsi="Arial" w:cs="Arial"/>
                <w:b/>
                <w:bCs/>
              </w:rPr>
              <w:t>6 priede nurodyt</w:t>
            </w:r>
            <w:r w:rsidR="0019028A" w:rsidRPr="00B57F56">
              <w:rPr>
                <w:rFonts w:ascii="Arial" w:hAnsi="Arial" w:cs="Arial"/>
                <w:b/>
                <w:bCs/>
              </w:rPr>
              <w:t>o</w:t>
            </w:r>
            <w:r w:rsidR="002869E6" w:rsidRPr="00B57F56">
              <w:rPr>
                <w:rFonts w:ascii="Arial" w:hAnsi="Arial" w:cs="Arial"/>
                <w:b/>
                <w:bCs/>
              </w:rPr>
              <w:t xml:space="preserve"> reikalavim</w:t>
            </w:r>
            <w:r w:rsidR="0019028A" w:rsidRPr="00B57F56">
              <w:rPr>
                <w:rFonts w:ascii="Arial" w:hAnsi="Arial" w:cs="Arial"/>
                <w:b/>
                <w:bCs/>
              </w:rPr>
              <w:t>o l</w:t>
            </w:r>
            <w:r w:rsidR="002869E6" w:rsidRPr="00B57F56">
              <w:rPr>
                <w:rFonts w:ascii="Arial" w:hAnsi="Arial" w:cs="Arial"/>
                <w:b/>
                <w:bCs/>
              </w:rPr>
              <w:t>inziniams kompensatoriams</w:t>
            </w:r>
            <w:r w:rsidR="000C7B73" w:rsidRPr="00B57F56">
              <w:rPr>
                <w:rFonts w:ascii="Arial" w:hAnsi="Arial" w:cs="Arial"/>
                <w:b/>
                <w:bCs/>
              </w:rPr>
              <w:t xml:space="preserve">, </w:t>
            </w:r>
            <w:r w:rsidR="002869E6" w:rsidRPr="00B57F56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punktas</w:t>
            </w:r>
          </w:p>
        </w:tc>
        <w:tc>
          <w:tcPr>
            <w:tcW w:w="3473" w:type="dxa"/>
          </w:tcPr>
          <w:p w14:paraId="4C185C2E" w14:textId="658C68EC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>Techninės specifikacijos 6 priede nurodyti reikalavimai linziniams kompensatoriams</w:t>
            </w:r>
          </w:p>
        </w:tc>
        <w:tc>
          <w:tcPr>
            <w:tcW w:w="2003" w:type="dxa"/>
          </w:tcPr>
          <w:p w14:paraId="5D952F32" w14:textId="72CAEA3F" w:rsidR="00807BFE" w:rsidRPr="00B57F56" w:rsidRDefault="00807BFE" w:rsidP="00F35673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  <w:b/>
                <w:bCs/>
              </w:rPr>
              <w:t>Siūlom</w:t>
            </w:r>
            <w:r w:rsidR="00F21994" w:rsidRPr="00B57F56">
              <w:rPr>
                <w:rFonts w:ascii="Arial" w:hAnsi="Arial" w:cs="Arial"/>
                <w:b/>
                <w:bCs/>
              </w:rPr>
              <w:t>ų</w:t>
            </w:r>
            <w:r w:rsidRPr="00B57F56">
              <w:rPr>
                <w:rFonts w:ascii="Arial" w:hAnsi="Arial" w:cs="Arial"/>
                <w:b/>
                <w:bCs/>
              </w:rPr>
              <w:t xml:space="preserve"> linzinių kompensatorių išmatavimai, techninės charakteristikos ir parametrai. </w:t>
            </w:r>
            <w:r w:rsidRPr="00B57F56"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1656" w:type="dxa"/>
          </w:tcPr>
          <w:p w14:paraId="05F1FEFE" w14:textId="52181B3E" w:rsidR="00807BFE" w:rsidRPr="00B57F56" w:rsidRDefault="00807BFE" w:rsidP="004679BC">
            <w:pPr>
              <w:jc w:val="center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>Pasiūlymo dokumentai, brėžiniai, patvir -tinantys siūlomų prekių techninius parametrus</w:t>
            </w:r>
          </w:p>
        </w:tc>
      </w:tr>
      <w:tr w:rsidR="00807BFE" w:rsidRPr="00B57F56" w14:paraId="43425900" w14:textId="77777777" w:rsidTr="005514D3">
        <w:tc>
          <w:tcPr>
            <w:tcW w:w="575" w:type="dxa"/>
            <w:vAlign w:val="center"/>
          </w:tcPr>
          <w:p w14:paraId="764EEFB0" w14:textId="0FA767B4" w:rsidR="00807BFE" w:rsidRPr="00B57F56" w:rsidRDefault="00807BFE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921" w:type="dxa"/>
            <w:vAlign w:val="center"/>
          </w:tcPr>
          <w:p w14:paraId="4862786F" w14:textId="0BF922CF" w:rsidR="002A6A8F" w:rsidRPr="00B57F56" w:rsidRDefault="002A6A8F" w:rsidP="006B216B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1.1</w:t>
            </w:r>
            <w:r w:rsidR="00124ED1" w:rsidRPr="00B57F56">
              <w:rPr>
                <w:rFonts w:ascii="Arial" w:hAnsi="Arial" w:cs="Arial"/>
              </w:rPr>
              <w:t>.</w:t>
            </w:r>
          </w:p>
        </w:tc>
        <w:tc>
          <w:tcPr>
            <w:tcW w:w="3473" w:type="dxa"/>
            <w:vAlign w:val="center"/>
          </w:tcPr>
          <w:p w14:paraId="425BA27A" w14:textId="7E240F0E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 xml:space="preserve">Kompensatorių keitimas kamerose. </w:t>
            </w:r>
          </w:p>
          <w:p w14:paraId="4D4E19BD" w14:textId="01C6D620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B57F56">
              <w:rPr>
                <w:rFonts w:ascii="Arial" w:hAnsi="Arial" w:cs="Arial"/>
                <w:b/>
                <w:bCs/>
              </w:rPr>
              <w:t xml:space="preserve"> D</w:t>
            </w:r>
            <w:r w:rsidRPr="00B57F56">
              <w:rPr>
                <w:rFonts w:ascii="Arial" w:hAnsi="Arial" w:cs="Arial"/>
                <w:b/>
                <w:bCs/>
                <w:vertAlign w:val="subscript"/>
              </w:rPr>
              <w:t>iš</w:t>
            </w:r>
            <w:r w:rsidRPr="00B57F56">
              <w:rPr>
                <w:rFonts w:ascii="Arial" w:hAnsi="Arial" w:cs="Arial"/>
                <w:b/>
                <w:bCs/>
              </w:rPr>
              <w:t xml:space="preserve"> 1020</w:t>
            </w:r>
            <w:r w:rsidRPr="00B57F56">
              <w:rPr>
                <w:rFonts w:ascii="Arial" w:hAnsi="Arial" w:cs="Arial"/>
              </w:rPr>
              <w:t xml:space="preserve"> mm - 1</w:t>
            </w:r>
            <w:r w:rsidR="00DF3144" w:rsidRPr="00B57F56">
              <w:rPr>
                <w:rFonts w:ascii="Arial" w:hAnsi="Arial" w:cs="Arial"/>
              </w:rPr>
              <w:t>4</w:t>
            </w:r>
            <w:r w:rsidRPr="00B57F56">
              <w:rPr>
                <w:rFonts w:ascii="Arial" w:hAnsi="Arial" w:cs="Arial"/>
              </w:rPr>
              <w:t xml:space="preserve"> vnt., kur</w:t>
            </w:r>
            <w:r w:rsidRPr="00B57F56">
              <w:rPr>
                <w:rFonts w:ascii="Arial" w:hAnsi="Arial" w:cs="Arial"/>
                <w:b/>
                <w:bCs/>
              </w:rPr>
              <w:t xml:space="preserve"> D</w:t>
            </w:r>
            <w:r w:rsidRPr="00B57F56">
              <w:rPr>
                <w:rFonts w:ascii="Arial" w:hAnsi="Arial" w:cs="Arial"/>
                <w:b/>
                <w:bCs/>
                <w:vertAlign w:val="subscript"/>
              </w:rPr>
              <w:t xml:space="preserve">iš </w:t>
            </w:r>
            <w:r w:rsidRPr="00B57F56">
              <w:rPr>
                <w:rFonts w:ascii="Arial" w:hAnsi="Arial" w:cs="Arial"/>
              </w:rPr>
              <w:t>– esamo vamzdyno išorinis skersmuo mm.</w:t>
            </w:r>
          </w:p>
        </w:tc>
        <w:tc>
          <w:tcPr>
            <w:tcW w:w="2003" w:type="dxa"/>
            <w:vAlign w:val="center"/>
          </w:tcPr>
          <w:p w14:paraId="483E499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6946269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7CA29384" w14:textId="77777777" w:rsidTr="005514D3">
        <w:tc>
          <w:tcPr>
            <w:tcW w:w="575" w:type="dxa"/>
            <w:vAlign w:val="center"/>
          </w:tcPr>
          <w:p w14:paraId="635D240C" w14:textId="1DD8CF92" w:rsidR="00807BFE" w:rsidRPr="00B57F56" w:rsidRDefault="001468CC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2</w:t>
            </w:r>
            <w:r w:rsidR="00807BFE" w:rsidRPr="00B57F56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921" w:type="dxa"/>
            <w:vAlign w:val="center"/>
          </w:tcPr>
          <w:p w14:paraId="46DE79CD" w14:textId="40E59642" w:rsidR="002A6A8F" w:rsidRPr="00B57F56" w:rsidRDefault="002A6A8F" w:rsidP="006B216B">
            <w:pPr>
              <w:widowControl w:val="0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1.2</w:t>
            </w:r>
          </w:p>
        </w:tc>
        <w:tc>
          <w:tcPr>
            <w:tcW w:w="3473" w:type="dxa"/>
            <w:vAlign w:val="center"/>
          </w:tcPr>
          <w:p w14:paraId="073CD267" w14:textId="7D209ED3" w:rsidR="00807BFE" w:rsidRPr="00B57F56" w:rsidRDefault="00807BFE" w:rsidP="0077062F">
            <w:pPr>
              <w:widowControl w:val="0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būti skirti panaudojimui šilumos tiekimo tinkluose</w:t>
            </w:r>
            <w:r w:rsidR="001258E1" w:rsidRPr="00B57F56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2003" w:type="dxa"/>
            <w:vAlign w:val="center"/>
          </w:tcPr>
          <w:p w14:paraId="43607E6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126E816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9C8BCEC" w14:textId="77777777" w:rsidTr="005514D3">
        <w:tc>
          <w:tcPr>
            <w:tcW w:w="575" w:type="dxa"/>
            <w:vAlign w:val="center"/>
          </w:tcPr>
          <w:p w14:paraId="04023527" w14:textId="0ADDF74F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3</w:t>
            </w:r>
            <w:r w:rsidR="00807BFE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36BC4FF1" w14:textId="53C717FC" w:rsidR="00F900EE" w:rsidRPr="00B57F56" w:rsidRDefault="003E45C6" w:rsidP="006B216B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 xml:space="preserve">.1, </w:t>
            </w:r>
            <w:r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 xml:space="preserve">.2, </w:t>
            </w:r>
            <w:r w:rsidR="00BF6158"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>.3</w:t>
            </w:r>
          </w:p>
        </w:tc>
        <w:tc>
          <w:tcPr>
            <w:tcW w:w="3473" w:type="dxa"/>
            <w:vAlign w:val="center"/>
          </w:tcPr>
          <w:p w14:paraId="064D83A6" w14:textId="77777777" w:rsidR="00557BA2" w:rsidRPr="00B57F56" w:rsidRDefault="00B26A88" w:rsidP="00061555">
            <w:pPr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Terp</w:t>
            </w:r>
            <w:r w:rsidR="00557BA2" w:rsidRPr="00B57F56">
              <w:rPr>
                <w:rFonts w:ascii="Arial" w:eastAsia="Times New Roman" w:hAnsi="Arial" w:cs="Arial"/>
                <w:lang w:eastAsia="lt-LT"/>
              </w:rPr>
              <w:t>ės parametrai</w:t>
            </w:r>
          </w:p>
          <w:p w14:paraId="74CC7D9B" w14:textId="03C0D2CE" w:rsidR="00807BFE" w:rsidRPr="00B57F56" w:rsidRDefault="00B05D51" w:rsidP="00061555">
            <w:pPr>
              <w:rPr>
                <w:rFonts w:ascii="Arial" w:eastAsia="Times New Roman" w:hAnsi="Arial" w:cs="Arial"/>
                <w:b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.1. Minimali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temperatūra – 10°C;</w:t>
            </w:r>
          </w:p>
          <w:p w14:paraId="63FBAA1A" w14:textId="34DE38B6" w:rsidR="00807BFE" w:rsidRPr="00B57F56" w:rsidRDefault="003E45C6" w:rsidP="00061555">
            <w:pPr>
              <w:widowControl w:val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.2. Maksimali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temperatūra – 120°C;</w:t>
            </w:r>
          </w:p>
          <w:p w14:paraId="63BDD8EE" w14:textId="20C6ABA0" w:rsidR="00807BFE" w:rsidRPr="00B57F56" w:rsidRDefault="003E45C6" w:rsidP="00061555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.3. Maksimalus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darbinis slėgis – 16 Bar.</w:t>
            </w:r>
          </w:p>
        </w:tc>
        <w:tc>
          <w:tcPr>
            <w:tcW w:w="2003" w:type="dxa"/>
            <w:vAlign w:val="center"/>
          </w:tcPr>
          <w:p w14:paraId="0538126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15A5841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BF6158" w:rsidRPr="00B57F56" w14:paraId="5F4C15C4" w14:textId="77777777" w:rsidTr="005514D3">
        <w:tc>
          <w:tcPr>
            <w:tcW w:w="575" w:type="dxa"/>
            <w:vAlign w:val="center"/>
          </w:tcPr>
          <w:p w14:paraId="165CB437" w14:textId="47AB8610" w:rsidR="00BF6158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4</w:t>
            </w:r>
            <w:r w:rsidR="00BF6158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7D7A51B5" w14:textId="00905ADC" w:rsidR="00BF6158" w:rsidRPr="00B57F56" w:rsidRDefault="00BF6158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3.1</w:t>
            </w:r>
          </w:p>
        </w:tc>
        <w:tc>
          <w:tcPr>
            <w:tcW w:w="3473" w:type="dxa"/>
            <w:vAlign w:val="center"/>
          </w:tcPr>
          <w:p w14:paraId="589D81A4" w14:textId="3BDA6321" w:rsidR="00BF6158" w:rsidRPr="00B57F56" w:rsidRDefault="00FF00E0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</w:t>
            </w:r>
            <w:r w:rsidR="001258E1" w:rsidRPr="00B57F56">
              <w:rPr>
                <w:rFonts w:ascii="Arial" w:eastAsia="Times New Roman" w:hAnsi="Arial" w:cs="Arial"/>
                <w:lang w:eastAsia="lt-LT"/>
              </w:rPr>
              <w:t>ompensatoriai turi būti skirti termofikaciniam vandeniui;</w:t>
            </w:r>
          </w:p>
        </w:tc>
        <w:tc>
          <w:tcPr>
            <w:tcW w:w="2003" w:type="dxa"/>
            <w:vAlign w:val="center"/>
          </w:tcPr>
          <w:p w14:paraId="2D835835" w14:textId="77777777" w:rsidR="00BF6158" w:rsidRPr="00B57F56" w:rsidRDefault="00BF6158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2DBA4C0" w14:textId="77777777" w:rsidR="00BF6158" w:rsidRPr="00B57F56" w:rsidRDefault="00BF6158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3E62EBA" w14:textId="77777777" w:rsidTr="005514D3">
        <w:tc>
          <w:tcPr>
            <w:tcW w:w="575" w:type="dxa"/>
            <w:vAlign w:val="center"/>
          </w:tcPr>
          <w:p w14:paraId="75047269" w14:textId="15A993F6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5</w:t>
            </w:r>
            <w:r w:rsidR="00807BFE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62CBACDC" w14:textId="65B38503" w:rsidR="000B077E" w:rsidRPr="00B57F56" w:rsidRDefault="000B077E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3.2</w:t>
            </w:r>
          </w:p>
        </w:tc>
        <w:tc>
          <w:tcPr>
            <w:tcW w:w="3473" w:type="dxa"/>
            <w:vAlign w:val="center"/>
          </w:tcPr>
          <w:p w14:paraId="3FD23A78" w14:textId="08A9EA45" w:rsidR="00807BFE" w:rsidRPr="00B57F56" w:rsidRDefault="00FC4318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="00807BFE" w:rsidRPr="00B57F56">
              <w:rPr>
                <w:rFonts w:ascii="Arial" w:eastAsia="Times New Roman" w:hAnsi="Arial" w:cs="Arial"/>
                <w:color w:val="000000"/>
                <w:lang w:eastAsia="lt-LT"/>
              </w:rPr>
              <w:t>ompensatoriai parenkami pagal pridedamą lentele „Kompensuojami ilgiai“  (techninės specifikacijos 3 priedas);</w:t>
            </w:r>
          </w:p>
          <w:p w14:paraId="46A62DB1" w14:textId="1B3704F9" w:rsidR="00807BFE" w:rsidRPr="00B57F56" w:rsidRDefault="00807BFE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Pateikti linzinių kompensatorių </w:t>
            </w:r>
            <w:r w:rsidRPr="00B57F56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kompensuojamų ilgių skaičiavimus</w:t>
            </w:r>
            <w:r w:rsidR="007A783E" w:rsidRPr="00B57F56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2003" w:type="dxa"/>
            <w:vAlign w:val="center"/>
          </w:tcPr>
          <w:p w14:paraId="7033A96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E39A119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2757E53C" w14:textId="77777777" w:rsidTr="005514D3">
        <w:tc>
          <w:tcPr>
            <w:tcW w:w="575" w:type="dxa"/>
            <w:vAlign w:val="center"/>
          </w:tcPr>
          <w:p w14:paraId="309B45C0" w14:textId="38BB4552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6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00B0EC0" w14:textId="31FD6DBC" w:rsidR="00807BFE" w:rsidRPr="00B57F56" w:rsidRDefault="000B077E" w:rsidP="006B216B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3.3</w:t>
            </w:r>
          </w:p>
        </w:tc>
        <w:tc>
          <w:tcPr>
            <w:tcW w:w="3473" w:type="dxa"/>
            <w:vAlign w:val="center"/>
          </w:tcPr>
          <w:p w14:paraId="4FCFA8B9" w14:textId="5451EA1E" w:rsidR="00807BFE" w:rsidRPr="00B57F56" w:rsidRDefault="00D645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="00807BFE" w:rsidRPr="00B57F56">
              <w:rPr>
                <w:rFonts w:ascii="Arial" w:eastAsia="Times New Roman" w:hAnsi="Arial" w:cs="Arial"/>
                <w:color w:val="000000"/>
                <w:lang w:eastAsia="lt-LT"/>
              </w:rPr>
              <w:t>ompensatoriai turi būti su privirinamais galais;</w:t>
            </w:r>
          </w:p>
        </w:tc>
        <w:tc>
          <w:tcPr>
            <w:tcW w:w="2003" w:type="dxa"/>
            <w:vAlign w:val="center"/>
          </w:tcPr>
          <w:p w14:paraId="6C88901B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6D59C142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B6FB259" w14:textId="77777777" w:rsidTr="005514D3">
        <w:tc>
          <w:tcPr>
            <w:tcW w:w="575" w:type="dxa"/>
            <w:vAlign w:val="center"/>
          </w:tcPr>
          <w:p w14:paraId="7201E3C5" w14:textId="7755EBF1" w:rsidR="005D36E8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7</w:t>
            </w:r>
            <w:r w:rsidR="005D36E8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308DD9CA" w14:textId="28B1E67C" w:rsidR="00807BFE" w:rsidRPr="00B57F56" w:rsidRDefault="006C0C6E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3.4.</w:t>
            </w:r>
          </w:p>
        </w:tc>
        <w:tc>
          <w:tcPr>
            <w:tcW w:w="3473" w:type="dxa"/>
            <w:vAlign w:val="center"/>
          </w:tcPr>
          <w:p w14:paraId="4D8BE684" w14:textId="3A8C39B0" w:rsidR="00807BFE" w:rsidRPr="00B57F56" w:rsidRDefault="00807BFE" w:rsidP="00EC78B4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bookmarkStart w:id="0" w:name="_Hlk22286867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Kompensatorių darbinis slėgis turi būti ne mažiau 16 Bar, hidraulinių bandymų metu ne mažiau 20 </w:t>
            </w:r>
            <w:bookmarkEnd w:id="0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Bar;</w:t>
            </w:r>
          </w:p>
        </w:tc>
        <w:tc>
          <w:tcPr>
            <w:tcW w:w="2003" w:type="dxa"/>
            <w:vAlign w:val="center"/>
          </w:tcPr>
          <w:p w14:paraId="0B1729C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52C5DB02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1AC87378" w14:textId="77777777" w:rsidTr="005514D3">
        <w:tc>
          <w:tcPr>
            <w:tcW w:w="575" w:type="dxa"/>
            <w:vAlign w:val="center"/>
          </w:tcPr>
          <w:p w14:paraId="1A0F383F" w14:textId="377D834A" w:rsidR="00807BFE" w:rsidRPr="00B57F56" w:rsidRDefault="001468CC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8</w:t>
            </w:r>
            <w:r w:rsidR="00807BFE" w:rsidRPr="00B57F56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921" w:type="dxa"/>
            <w:vAlign w:val="center"/>
          </w:tcPr>
          <w:p w14:paraId="31AA07D9" w14:textId="00BA8C8F" w:rsidR="00807BFE" w:rsidRPr="00B57F56" w:rsidRDefault="001B5B9D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3.5</w:t>
            </w:r>
          </w:p>
        </w:tc>
        <w:tc>
          <w:tcPr>
            <w:tcW w:w="3473" w:type="dxa"/>
            <w:vAlign w:val="center"/>
          </w:tcPr>
          <w:p w14:paraId="54ED910B" w14:textId="3847B2FB" w:rsidR="00807BFE" w:rsidRPr="00B57F56" w:rsidRDefault="00807BFE" w:rsidP="00AA4443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Kompensatorių darbinė temperatūra turi būti ne mažiau 120 °C, pikinė (temperatūrinių bandymų metu) ne mažiau 150 °C;</w:t>
            </w:r>
          </w:p>
        </w:tc>
        <w:tc>
          <w:tcPr>
            <w:tcW w:w="2003" w:type="dxa"/>
            <w:vAlign w:val="center"/>
          </w:tcPr>
          <w:p w14:paraId="38E229C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2E6C961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411A4CC4" w14:textId="77777777" w:rsidTr="005514D3">
        <w:tc>
          <w:tcPr>
            <w:tcW w:w="575" w:type="dxa"/>
            <w:vAlign w:val="center"/>
          </w:tcPr>
          <w:p w14:paraId="5719B2E8" w14:textId="45538A8A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9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2028029E" w14:textId="4884C187" w:rsidR="000A27D7" w:rsidRPr="00B57F56" w:rsidRDefault="000A27D7" w:rsidP="006B216B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3.6</w:t>
            </w:r>
          </w:p>
        </w:tc>
        <w:tc>
          <w:tcPr>
            <w:tcW w:w="3473" w:type="dxa"/>
            <w:vAlign w:val="center"/>
          </w:tcPr>
          <w:p w14:paraId="0FF15F6D" w14:textId="64154C96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Kompensatoriai turi būti paskaičiuoti ne mažiau 1000 maksimalaus leistino judesio </w:t>
            </w: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>ciklų, esant 120 °C šilumnešio temperatūrai;</w:t>
            </w:r>
          </w:p>
        </w:tc>
        <w:tc>
          <w:tcPr>
            <w:tcW w:w="2003" w:type="dxa"/>
            <w:vAlign w:val="center"/>
          </w:tcPr>
          <w:p w14:paraId="39E696B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D7E4B4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75F090AB" w14:textId="77777777" w:rsidTr="005514D3">
        <w:tc>
          <w:tcPr>
            <w:tcW w:w="575" w:type="dxa"/>
            <w:vAlign w:val="center"/>
          </w:tcPr>
          <w:p w14:paraId="2EA0B219" w14:textId="005C98B9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0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710EFD20" w14:textId="51214A08" w:rsidR="00807BFE" w:rsidRPr="00B57F56" w:rsidRDefault="00606C9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3.7</w:t>
            </w:r>
          </w:p>
        </w:tc>
        <w:tc>
          <w:tcPr>
            <w:tcW w:w="3473" w:type="dxa"/>
            <w:vAlign w:val="center"/>
          </w:tcPr>
          <w:p w14:paraId="65DD4099" w14:textId="6182C6BC" w:rsidR="00807BFE" w:rsidRPr="00B57F56" w:rsidRDefault="00807BFE" w:rsidP="0002290F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Kompensatorių judančios dalys (linzės) turi būti daugiasluoksnės pagamintos iš korozijai, erozijai atsparaus nerūdijančio plieno;</w:t>
            </w:r>
          </w:p>
        </w:tc>
        <w:tc>
          <w:tcPr>
            <w:tcW w:w="2003" w:type="dxa"/>
            <w:vAlign w:val="center"/>
          </w:tcPr>
          <w:p w14:paraId="74040D6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20E341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64D39A92" w14:textId="77777777" w:rsidTr="005514D3">
        <w:tc>
          <w:tcPr>
            <w:tcW w:w="575" w:type="dxa"/>
            <w:vAlign w:val="center"/>
          </w:tcPr>
          <w:p w14:paraId="28EAF32D" w14:textId="037979E5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1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7957C55" w14:textId="75584F2A" w:rsidR="00807BFE" w:rsidRPr="00B57F56" w:rsidRDefault="00CD132F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highlight w:val="yellow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3.8</w:t>
            </w:r>
          </w:p>
        </w:tc>
        <w:tc>
          <w:tcPr>
            <w:tcW w:w="3473" w:type="dxa"/>
            <w:vAlign w:val="center"/>
          </w:tcPr>
          <w:p w14:paraId="587FC3E9" w14:textId="28E6831F" w:rsidR="00807BFE" w:rsidRPr="00B57F56" w:rsidRDefault="00C42031" w:rsidP="00541029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Kompensatorių korpuso ir intarpų dalys</w:t>
            </w:r>
            <w:r w:rsidRPr="00B57F56">
              <w:rPr>
                <w:rFonts w:ascii="Arial" w:eastAsia="Times New Roman" w:hAnsi="Arial" w:cs="Arial"/>
                <w:lang w:eastAsia="lt-LT"/>
              </w:rPr>
              <w:t xml:space="preserve"> kurios skirtos virinimui prie </w:t>
            </w: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šilumos tiekimo tinklų vamzdžių turi būti pagamintos iš plieno atitinkančio esamų vamzdynų plieną (</w:t>
            </w:r>
            <w:r w:rsidRPr="00B57F56">
              <w:rPr>
                <w:rFonts w:ascii="Arial" w:eastAsia="Times New Roman" w:hAnsi="Arial" w:cs="Arial"/>
                <w:lang w:eastAsia="lt-LT"/>
              </w:rPr>
              <w:t xml:space="preserve">arba lygiaverčio plieno) </w:t>
            </w: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ir atitinkančios esamų vamzdžių diametrus ir vamzdžių sienelės storius.</w:t>
            </w:r>
            <w:r w:rsidRPr="00B57F56">
              <w:rPr>
                <w:rFonts w:ascii="Arial" w:eastAsia="Times New Roman" w:hAnsi="Arial" w:cs="Arial"/>
                <w:b/>
                <w:lang w:eastAsia="lt-LT"/>
              </w:rPr>
              <w:t xml:space="preserve"> (TS p.3.5.);</w:t>
            </w:r>
          </w:p>
        </w:tc>
        <w:tc>
          <w:tcPr>
            <w:tcW w:w="2003" w:type="dxa"/>
            <w:vAlign w:val="center"/>
          </w:tcPr>
          <w:p w14:paraId="388BB52F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B180DB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69D41A31" w14:textId="77777777" w:rsidTr="005514D3">
        <w:tc>
          <w:tcPr>
            <w:tcW w:w="575" w:type="dxa"/>
            <w:vAlign w:val="center"/>
          </w:tcPr>
          <w:p w14:paraId="122115F2" w14:textId="229C886B" w:rsidR="00807BFE" w:rsidRPr="00B57F56" w:rsidRDefault="00807BFE" w:rsidP="003E1D76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2</w:t>
            </w:r>
            <w:r w:rsidRPr="00B57F56">
              <w:rPr>
                <w:rFonts w:ascii="Arial" w:hAnsi="Arial" w:cs="Arial"/>
              </w:rPr>
              <w:t xml:space="preserve">. </w:t>
            </w:r>
          </w:p>
          <w:p w14:paraId="24DDB293" w14:textId="1A539D56" w:rsidR="00807BFE" w:rsidRPr="00B57F56" w:rsidRDefault="00807BFE" w:rsidP="0051371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1" w:type="dxa"/>
            <w:vAlign w:val="center"/>
          </w:tcPr>
          <w:p w14:paraId="25500E7C" w14:textId="2FF65675" w:rsidR="00807BFE" w:rsidRPr="00B57F56" w:rsidRDefault="001D4F8D" w:rsidP="006B2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3.9</w:t>
            </w:r>
          </w:p>
        </w:tc>
        <w:tc>
          <w:tcPr>
            <w:tcW w:w="3473" w:type="dxa"/>
            <w:vAlign w:val="center"/>
          </w:tcPr>
          <w:p w14:paraId="68187B94" w14:textId="2A2695DD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Kompensatorių linzės turi turėti vidinę apsaugą nuo pašalinių priemaišų, leidžiančią vidinės terpės tekėjimą abiem kryptimis;</w:t>
            </w:r>
          </w:p>
        </w:tc>
        <w:tc>
          <w:tcPr>
            <w:tcW w:w="2003" w:type="dxa"/>
            <w:vAlign w:val="center"/>
          </w:tcPr>
          <w:p w14:paraId="0E49D63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63CE97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58C496FB" w14:textId="77777777" w:rsidTr="005514D3">
        <w:tc>
          <w:tcPr>
            <w:tcW w:w="575" w:type="dxa"/>
            <w:vAlign w:val="center"/>
          </w:tcPr>
          <w:p w14:paraId="08FDC5F6" w14:textId="73083F38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3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579D3B93" w14:textId="73F1786C" w:rsidR="00807BFE" w:rsidRPr="00B57F56" w:rsidRDefault="00B65C9A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3.10</w:t>
            </w:r>
          </w:p>
        </w:tc>
        <w:tc>
          <w:tcPr>
            <w:tcW w:w="3473" w:type="dxa"/>
            <w:vAlign w:val="center"/>
          </w:tcPr>
          <w:p w14:paraId="0AA02106" w14:textId="056A3C70" w:rsidR="00807BFE" w:rsidRPr="00B57F56" w:rsidRDefault="00807BFE" w:rsidP="000629B0">
            <w:pPr>
              <w:widowControl w:val="0"/>
              <w:tabs>
                <w:tab w:val="num" w:pos="426"/>
              </w:tabs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ašines kreipiančiąsias su galinėmis atramomis abiem kryptimis;</w:t>
            </w:r>
          </w:p>
        </w:tc>
        <w:tc>
          <w:tcPr>
            <w:tcW w:w="2003" w:type="dxa"/>
            <w:vAlign w:val="center"/>
          </w:tcPr>
          <w:p w14:paraId="3C1F8E9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67F329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97C615E" w14:textId="77777777" w:rsidTr="005514D3">
        <w:tc>
          <w:tcPr>
            <w:tcW w:w="575" w:type="dxa"/>
            <w:vAlign w:val="center"/>
          </w:tcPr>
          <w:p w14:paraId="08E10A02" w14:textId="04DBB8B8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4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2077C8FF" w14:textId="75668B86" w:rsidR="00807BFE" w:rsidRPr="00B57F56" w:rsidRDefault="0014103F" w:rsidP="006B2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3.11</w:t>
            </w:r>
          </w:p>
        </w:tc>
        <w:tc>
          <w:tcPr>
            <w:tcW w:w="3473" w:type="dxa"/>
            <w:vAlign w:val="center"/>
          </w:tcPr>
          <w:p w14:paraId="3C4994A4" w14:textId="3529D25B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Ašiniai kompensatoriai turi turėti apsaugą nuo sukimo momento;</w:t>
            </w:r>
          </w:p>
        </w:tc>
        <w:tc>
          <w:tcPr>
            <w:tcW w:w="2003" w:type="dxa"/>
            <w:vAlign w:val="center"/>
          </w:tcPr>
          <w:p w14:paraId="6DD82DF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563D51E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F604021" w14:textId="77777777" w:rsidTr="005514D3">
        <w:tc>
          <w:tcPr>
            <w:tcW w:w="575" w:type="dxa"/>
            <w:vAlign w:val="center"/>
          </w:tcPr>
          <w:p w14:paraId="03B00115" w14:textId="5387D0CE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5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6C7BC8CD" w14:textId="0F9BF847" w:rsidR="00807BFE" w:rsidRPr="00B57F56" w:rsidRDefault="00E357F7" w:rsidP="006B216B">
            <w:pPr>
              <w:widowControl w:val="0"/>
              <w:tabs>
                <w:tab w:val="num" w:pos="426"/>
                <w:tab w:val="left" w:pos="851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3.12</w:t>
            </w:r>
          </w:p>
        </w:tc>
        <w:tc>
          <w:tcPr>
            <w:tcW w:w="3473" w:type="dxa"/>
            <w:vAlign w:val="center"/>
          </w:tcPr>
          <w:p w14:paraId="1226435F" w14:textId="1FD293C6" w:rsidR="00807BFE" w:rsidRPr="00B57F56" w:rsidRDefault="00807BFE" w:rsidP="000629B0">
            <w:pPr>
              <w:widowControl w:val="0"/>
              <w:tabs>
                <w:tab w:val="num" w:pos="426"/>
                <w:tab w:val="left" w:pos="851"/>
              </w:tabs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apsaugą neleidžiančią suglemžti kompensavimo elementą pilnai suspaudus;</w:t>
            </w:r>
          </w:p>
        </w:tc>
        <w:tc>
          <w:tcPr>
            <w:tcW w:w="2003" w:type="dxa"/>
            <w:vAlign w:val="center"/>
          </w:tcPr>
          <w:p w14:paraId="60F3449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F35D60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164B4707" w14:textId="77777777" w:rsidTr="005514D3">
        <w:tc>
          <w:tcPr>
            <w:tcW w:w="575" w:type="dxa"/>
            <w:vAlign w:val="center"/>
          </w:tcPr>
          <w:p w14:paraId="6A89024F" w14:textId="01C463F0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6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6FDCE131" w14:textId="5B737FEF" w:rsidR="00807BFE" w:rsidRPr="00B57F56" w:rsidRDefault="00495600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3.13</w:t>
            </w:r>
          </w:p>
        </w:tc>
        <w:tc>
          <w:tcPr>
            <w:tcW w:w="3473" w:type="dxa"/>
            <w:vAlign w:val="center"/>
          </w:tcPr>
          <w:p w14:paraId="252A861D" w14:textId="78E121DC" w:rsidR="00807BFE" w:rsidRPr="00B57F56" w:rsidRDefault="00807BFE" w:rsidP="00EE1B1C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išorinį plieninį kreipiantįjį gaubtą, skirtą linzių apsaugai nuo išorinio poveikio bei apsaugai nuo išsitraukimo;</w:t>
            </w:r>
          </w:p>
        </w:tc>
        <w:tc>
          <w:tcPr>
            <w:tcW w:w="2003" w:type="dxa"/>
            <w:vAlign w:val="center"/>
          </w:tcPr>
          <w:p w14:paraId="6B67D236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38AE6AF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9069EE0" w14:textId="77777777" w:rsidTr="005514D3">
        <w:tc>
          <w:tcPr>
            <w:tcW w:w="575" w:type="dxa"/>
            <w:vAlign w:val="center"/>
          </w:tcPr>
          <w:p w14:paraId="2BA11516" w14:textId="716D1309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7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1CCB3FC4" w14:textId="07E68B6B" w:rsidR="00807BFE" w:rsidRPr="00B57F56" w:rsidRDefault="000D78AA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3.14</w:t>
            </w:r>
          </w:p>
        </w:tc>
        <w:tc>
          <w:tcPr>
            <w:tcW w:w="3473" w:type="dxa"/>
            <w:vAlign w:val="center"/>
          </w:tcPr>
          <w:p w14:paraId="5DB2C987" w14:textId="2F5CF90D" w:rsidR="00807BFE" w:rsidRPr="00B57F56" w:rsidRDefault="00807BFE" w:rsidP="003D1DC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bendrą gaminio sertifikatą pagal  EN 10204-2004-3.1 (arba lygiaverčio) su nuoroda į atskirus panaudotų medžiagų sertifikatus;</w:t>
            </w:r>
          </w:p>
        </w:tc>
        <w:tc>
          <w:tcPr>
            <w:tcW w:w="2003" w:type="dxa"/>
            <w:vAlign w:val="center"/>
          </w:tcPr>
          <w:p w14:paraId="2EEA266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A4BCD1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52638B6C" w14:textId="77777777" w:rsidTr="005514D3">
        <w:tc>
          <w:tcPr>
            <w:tcW w:w="575" w:type="dxa"/>
            <w:vAlign w:val="center"/>
          </w:tcPr>
          <w:p w14:paraId="4E09DCD4" w14:textId="3C38168E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18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4919468" w14:textId="54DE24F8" w:rsidR="00807BFE" w:rsidRPr="00B57F56" w:rsidRDefault="00D22B42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3.15</w:t>
            </w:r>
          </w:p>
        </w:tc>
        <w:tc>
          <w:tcPr>
            <w:tcW w:w="3473" w:type="dxa"/>
            <w:vAlign w:val="center"/>
          </w:tcPr>
          <w:p w14:paraId="6B69889B" w14:textId="2BE67E8C" w:rsidR="00807BFE" w:rsidRPr="00B57F56" w:rsidRDefault="00807BFE" w:rsidP="006863AC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ant korpuso turi turėti aiškų žymėjimą kuriame nurodytas skersmuo, kompensacinis ilgis, leistinas slėgis, temperatūra, gamyklinis numeris;</w:t>
            </w:r>
          </w:p>
        </w:tc>
        <w:tc>
          <w:tcPr>
            <w:tcW w:w="2003" w:type="dxa"/>
            <w:vAlign w:val="center"/>
          </w:tcPr>
          <w:p w14:paraId="4AAA891C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3747A3CC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0C1916D" w14:textId="77777777" w:rsidTr="005514D3">
        <w:tc>
          <w:tcPr>
            <w:tcW w:w="575" w:type="dxa"/>
            <w:vAlign w:val="center"/>
          </w:tcPr>
          <w:p w14:paraId="4FE87E8F" w14:textId="68394CDB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19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7B8AF4D6" w14:textId="409ADB31" w:rsidR="00807BFE" w:rsidRPr="00B57F56" w:rsidRDefault="00F9586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3.16</w:t>
            </w:r>
          </w:p>
        </w:tc>
        <w:tc>
          <w:tcPr>
            <w:tcW w:w="3473" w:type="dxa"/>
            <w:vAlign w:val="center"/>
          </w:tcPr>
          <w:p w14:paraId="254C0300" w14:textId="3E5FC810" w:rsidR="00807BFE" w:rsidRPr="00B57F56" w:rsidRDefault="00807BFE" w:rsidP="003E1226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Linziniai kompensatoriai turi būti nauji, nenaudoti;</w:t>
            </w:r>
          </w:p>
        </w:tc>
        <w:tc>
          <w:tcPr>
            <w:tcW w:w="2003" w:type="dxa"/>
            <w:vAlign w:val="center"/>
          </w:tcPr>
          <w:p w14:paraId="701BE2A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600336B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1AB0599" w14:textId="77777777" w:rsidTr="005514D3">
        <w:tc>
          <w:tcPr>
            <w:tcW w:w="575" w:type="dxa"/>
            <w:vAlign w:val="center"/>
          </w:tcPr>
          <w:p w14:paraId="1E5AFD9F" w14:textId="1BCB7C16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2</w:t>
            </w:r>
            <w:r w:rsidR="001468CC" w:rsidRPr="00B57F56">
              <w:rPr>
                <w:rFonts w:ascii="Arial" w:hAnsi="Arial" w:cs="Arial"/>
              </w:rPr>
              <w:t>0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3B7083C3" w14:textId="2ED9B582" w:rsidR="00807BFE" w:rsidRPr="00B57F56" w:rsidRDefault="00F9586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</w:t>
            </w:r>
            <w:r w:rsidR="00A80ABE" w:rsidRPr="00B57F56">
              <w:rPr>
                <w:rFonts w:ascii="Arial" w:eastAsia="Times New Roman" w:hAnsi="Arial" w:cs="Arial"/>
                <w:lang w:eastAsia="lt-LT"/>
              </w:rPr>
              <w:t>7</w:t>
            </w:r>
          </w:p>
        </w:tc>
        <w:tc>
          <w:tcPr>
            <w:tcW w:w="3473" w:type="dxa"/>
            <w:vAlign w:val="center"/>
          </w:tcPr>
          <w:p w14:paraId="23C06F0A" w14:textId="1F4F7B15" w:rsidR="00807BFE" w:rsidRPr="00B57F56" w:rsidRDefault="00807BFE" w:rsidP="003E1226">
            <w:pPr>
              <w:widowControl w:val="0"/>
              <w:tabs>
                <w:tab w:val="num" w:pos="426"/>
              </w:tabs>
              <w:jc w:val="both"/>
              <w:rPr>
                <w:rFonts w:ascii="Arial" w:hAnsi="Arial" w:cs="Arial"/>
                <w:bCs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Linziniai kompensatoriai</w:t>
            </w:r>
            <w:r w:rsidRPr="00B57F56">
              <w:rPr>
                <w:rFonts w:ascii="Arial" w:hAnsi="Arial" w:cs="Arial"/>
                <w:bCs/>
              </w:rPr>
              <w:t xml:space="preserve"> turi </w:t>
            </w:r>
            <w:r w:rsidRPr="00B57F56">
              <w:rPr>
                <w:rFonts w:ascii="Arial" w:hAnsi="Arial" w:cs="Arial"/>
                <w:bCs/>
              </w:rPr>
              <w:lastRenderedPageBreak/>
              <w:t>turėti “CE” žymėjimą.</w:t>
            </w:r>
          </w:p>
        </w:tc>
        <w:tc>
          <w:tcPr>
            <w:tcW w:w="2003" w:type="dxa"/>
            <w:vAlign w:val="center"/>
          </w:tcPr>
          <w:p w14:paraId="2870A7E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A21118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81EC72D" w14:textId="77777777" w:rsidR="00513712" w:rsidRPr="00B57F56" w:rsidRDefault="00513712" w:rsidP="00513712">
      <w:pPr>
        <w:spacing w:after="120"/>
        <w:rPr>
          <w:rFonts w:ascii="Arial" w:hAnsi="Arial" w:cs="Arial"/>
        </w:rPr>
      </w:pPr>
    </w:p>
    <w:p w14:paraId="1AC87538" w14:textId="77777777" w:rsidR="0067362C" w:rsidRPr="00B57F56" w:rsidRDefault="0067362C" w:rsidP="0067362C">
      <w:pPr>
        <w:spacing w:before="60" w:after="60"/>
        <w:jc w:val="center"/>
        <w:rPr>
          <w:rFonts w:ascii="Arial" w:hAnsi="Arial" w:cs="Arial"/>
        </w:rPr>
      </w:pPr>
      <w:r w:rsidRPr="00B57F56">
        <w:rPr>
          <w:rFonts w:ascii="Arial" w:hAnsi="Arial" w:cs="Arial"/>
        </w:rPr>
        <w:t>______________________________________________________</w:t>
      </w:r>
    </w:p>
    <w:p w14:paraId="1745A4A9" w14:textId="77777777" w:rsidR="0067362C" w:rsidRPr="00B57F56" w:rsidRDefault="0067362C" w:rsidP="0067362C">
      <w:pPr>
        <w:spacing w:before="60" w:after="60"/>
        <w:jc w:val="center"/>
        <w:rPr>
          <w:rFonts w:ascii="Arial" w:hAnsi="Arial" w:cs="Arial"/>
        </w:rPr>
      </w:pPr>
      <w:r w:rsidRPr="00B57F56">
        <w:rPr>
          <w:rFonts w:ascii="Arial" w:hAnsi="Arial" w:cs="Arial"/>
        </w:rPr>
        <w:t>(Tiekėjo vadovo arba jo įgalioto asmens vardas, pavardė, parašas)</w:t>
      </w:r>
    </w:p>
    <w:p w14:paraId="6CA1EB30" w14:textId="77777777" w:rsidR="0067362C" w:rsidRPr="00B57F56" w:rsidRDefault="0067362C" w:rsidP="00513712">
      <w:pPr>
        <w:spacing w:after="120"/>
        <w:rPr>
          <w:rFonts w:ascii="Arial" w:hAnsi="Arial" w:cs="Arial"/>
        </w:rPr>
      </w:pPr>
    </w:p>
    <w:sectPr w:rsidR="0067362C" w:rsidRPr="00B57F56" w:rsidSect="003327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11F3" w14:textId="77777777" w:rsidR="002E4989" w:rsidRDefault="002E4989" w:rsidP="006B3615">
      <w:pPr>
        <w:spacing w:after="0" w:line="240" w:lineRule="auto"/>
      </w:pPr>
      <w:r>
        <w:separator/>
      </w:r>
    </w:p>
  </w:endnote>
  <w:endnote w:type="continuationSeparator" w:id="0">
    <w:p w14:paraId="25FC7EBC" w14:textId="77777777" w:rsidR="002E4989" w:rsidRDefault="002E4989" w:rsidP="006B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26E3" w14:textId="77777777" w:rsidR="004332DD" w:rsidRDefault="00433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86C0" w14:textId="77777777" w:rsidR="004332DD" w:rsidRDefault="004332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6DAF" w14:textId="77777777" w:rsidR="004332DD" w:rsidRDefault="0043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5C329" w14:textId="77777777" w:rsidR="002E4989" w:rsidRDefault="002E4989" w:rsidP="006B3615">
      <w:pPr>
        <w:spacing w:after="0" w:line="240" w:lineRule="auto"/>
      </w:pPr>
      <w:r>
        <w:separator/>
      </w:r>
    </w:p>
  </w:footnote>
  <w:footnote w:type="continuationSeparator" w:id="0">
    <w:p w14:paraId="0ED1176A" w14:textId="77777777" w:rsidR="002E4989" w:rsidRDefault="002E4989" w:rsidP="006B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3495" w14:textId="77777777" w:rsidR="004332DD" w:rsidRDefault="00433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00EC" w14:textId="7E007711" w:rsidR="004332DD" w:rsidRPr="004332DD" w:rsidRDefault="006B3615" w:rsidP="004332DD">
    <w:pPr>
      <w:pStyle w:val="Header"/>
      <w:rPr>
        <w:b/>
        <w:bCs/>
      </w:rPr>
    </w:pPr>
    <w:r>
      <w:tab/>
    </w:r>
    <w:r w:rsidR="004332DD">
      <w:t xml:space="preserve">                                                                        </w:t>
    </w:r>
    <w:r w:rsidR="004332DD" w:rsidRPr="004332DD">
      <w:t xml:space="preserve">Pirkimo Specialiųjų sąlygų </w:t>
    </w:r>
    <w:r w:rsidR="004332DD" w:rsidRPr="004332DD">
      <w:rPr>
        <w:b/>
        <w:bCs/>
      </w:rPr>
      <w:t xml:space="preserve">2 priedo Pasiūlymo formos </w:t>
    </w:r>
    <w:r w:rsidR="004332DD">
      <w:rPr>
        <w:b/>
        <w:bCs/>
      </w:rPr>
      <w:t>3</w:t>
    </w:r>
    <w:r w:rsidR="004332DD" w:rsidRPr="004332DD">
      <w:rPr>
        <w:b/>
        <w:bCs/>
      </w:rPr>
      <w:t xml:space="preserve"> priedas</w:t>
    </w:r>
  </w:p>
  <w:p w14:paraId="2F44C44A" w14:textId="418F2C2F" w:rsidR="006B3615" w:rsidRDefault="006B3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D940" w14:textId="77777777" w:rsidR="004332DD" w:rsidRDefault="00433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55644"/>
    <w:multiLevelType w:val="multilevel"/>
    <w:tmpl w:val="4FE09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 w:val="0"/>
      </w:rPr>
    </w:lvl>
  </w:abstractNum>
  <w:abstractNum w:abstractNumId="1" w15:restartNumberingAfterBreak="0">
    <w:nsid w:val="27FC3274"/>
    <w:multiLevelType w:val="hybridMultilevel"/>
    <w:tmpl w:val="2FCC117E"/>
    <w:lvl w:ilvl="0" w:tplc="DEB8CC46">
      <w:start w:val="4"/>
      <w:numFmt w:val="bullet"/>
      <w:lvlText w:val="-"/>
      <w:lvlJc w:val="left"/>
      <w:pPr>
        <w:ind w:left="389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1503203770">
    <w:abstractNumId w:val="1"/>
  </w:num>
  <w:num w:numId="2" w16cid:durableId="149240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12"/>
    <w:rsid w:val="000121C3"/>
    <w:rsid w:val="00020B8A"/>
    <w:rsid w:val="0002290F"/>
    <w:rsid w:val="0005759B"/>
    <w:rsid w:val="00060C12"/>
    <w:rsid w:val="00061555"/>
    <w:rsid w:val="000629B0"/>
    <w:rsid w:val="00086663"/>
    <w:rsid w:val="00093631"/>
    <w:rsid w:val="000A1515"/>
    <w:rsid w:val="000A27D7"/>
    <w:rsid w:val="000B02E9"/>
    <w:rsid w:val="000B077E"/>
    <w:rsid w:val="000B7BBA"/>
    <w:rsid w:val="000C2C1D"/>
    <w:rsid w:val="000C5682"/>
    <w:rsid w:val="000C7B73"/>
    <w:rsid w:val="000D226C"/>
    <w:rsid w:val="000D78AA"/>
    <w:rsid w:val="00107B48"/>
    <w:rsid w:val="00117AF0"/>
    <w:rsid w:val="00124ED1"/>
    <w:rsid w:val="001258E1"/>
    <w:rsid w:val="0013142C"/>
    <w:rsid w:val="0013238B"/>
    <w:rsid w:val="0014103F"/>
    <w:rsid w:val="00142705"/>
    <w:rsid w:val="001468CC"/>
    <w:rsid w:val="00155F61"/>
    <w:rsid w:val="0017524C"/>
    <w:rsid w:val="0019028A"/>
    <w:rsid w:val="00195271"/>
    <w:rsid w:val="001B5B9D"/>
    <w:rsid w:val="001C5052"/>
    <w:rsid w:val="001C712D"/>
    <w:rsid w:val="001D16EA"/>
    <w:rsid w:val="001D4F8D"/>
    <w:rsid w:val="00205BA7"/>
    <w:rsid w:val="0021685C"/>
    <w:rsid w:val="00217451"/>
    <w:rsid w:val="0022034A"/>
    <w:rsid w:val="00224D6B"/>
    <w:rsid w:val="00251850"/>
    <w:rsid w:val="00256382"/>
    <w:rsid w:val="0026103B"/>
    <w:rsid w:val="002861CD"/>
    <w:rsid w:val="002869E6"/>
    <w:rsid w:val="00291A19"/>
    <w:rsid w:val="0029335C"/>
    <w:rsid w:val="00295350"/>
    <w:rsid w:val="002A6A8F"/>
    <w:rsid w:val="002B2C1F"/>
    <w:rsid w:val="002D5F5B"/>
    <w:rsid w:val="002E4989"/>
    <w:rsid w:val="002F3A26"/>
    <w:rsid w:val="003052EC"/>
    <w:rsid w:val="00326965"/>
    <w:rsid w:val="0033274A"/>
    <w:rsid w:val="00340E1C"/>
    <w:rsid w:val="00343830"/>
    <w:rsid w:val="00360339"/>
    <w:rsid w:val="003608B5"/>
    <w:rsid w:val="003647C4"/>
    <w:rsid w:val="00382410"/>
    <w:rsid w:val="00395494"/>
    <w:rsid w:val="003A5F5C"/>
    <w:rsid w:val="003D1DC1"/>
    <w:rsid w:val="003D3D1A"/>
    <w:rsid w:val="003E1226"/>
    <w:rsid w:val="003E1D76"/>
    <w:rsid w:val="003E45C6"/>
    <w:rsid w:val="00400FE2"/>
    <w:rsid w:val="004017AB"/>
    <w:rsid w:val="004332DD"/>
    <w:rsid w:val="004534C9"/>
    <w:rsid w:val="00455EB6"/>
    <w:rsid w:val="00456AED"/>
    <w:rsid w:val="00460118"/>
    <w:rsid w:val="0046714E"/>
    <w:rsid w:val="004679BC"/>
    <w:rsid w:val="00482B2D"/>
    <w:rsid w:val="00487BD6"/>
    <w:rsid w:val="0049081D"/>
    <w:rsid w:val="00495600"/>
    <w:rsid w:val="004A128F"/>
    <w:rsid w:val="004A1D84"/>
    <w:rsid w:val="004A5A87"/>
    <w:rsid w:val="004B4D15"/>
    <w:rsid w:val="004C0A92"/>
    <w:rsid w:val="004C12BA"/>
    <w:rsid w:val="004C6C68"/>
    <w:rsid w:val="00513712"/>
    <w:rsid w:val="00514D78"/>
    <w:rsid w:val="005177B2"/>
    <w:rsid w:val="005345A2"/>
    <w:rsid w:val="00541029"/>
    <w:rsid w:val="0054322B"/>
    <w:rsid w:val="005444BA"/>
    <w:rsid w:val="005514D3"/>
    <w:rsid w:val="00557BA2"/>
    <w:rsid w:val="005619A1"/>
    <w:rsid w:val="00564780"/>
    <w:rsid w:val="005760FF"/>
    <w:rsid w:val="00580528"/>
    <w:rsid w:val="00582453"/>
    <w:rsid w:val="005B5B6C"/>
    <w:rsid w:val="005C504D"/>
    <w:rsid w:val="005D36E8"/>
    <w:rsid w:val="005E0B25"/>
    <w:rsid w:val="005E47E4"/>
    <w:rsid w:val="005E4B7F"/>
    <w:rsid w:val="005F142C"/>
    <w:rsid w:val="005F478F"/>
    <w:rsid w:val="00606C94"/>
    <w:rsid w:val="006130B8"/>
    <w:rsid w:val="00623917"/>
    <w:rsid w:val="00624CC7"/>
    <w:rsid w:val="00624FDB"/>
    <w:rsid w:val="006273D9"/>
    <w:rsid w:val="00627DA4"/>
    <w:rsid w:val="00653226"/>
    <w:rsid w:val="0065451E"/>
    <w:rsid w:val="0067362C"/>
    <w:rsid w:val="006863AC"/>
    <w:rsid w:val="006B216B"/>
    <w:rsid w:val="006B3615"/>
    <w:rsid w:val="006C0C6E"/>
    <w:rsid w:val="006C48A0"/>
    <w:rsid w:val="006C6ACE"/>
    <w:rsid w:val="006F0604"/>
    <w:rsid w:val="00720E7B"/>
    <w:rsid w:val="00724F8D"/>
    <w:rsid w:val="00733A8A"/>
    <w:rsid w:val="0074220D"/>
    <w:rsid w:val="00753BE7"/>
    <w:rsid w:val="00753E7C"/>
    <w:rsid w:val="0077062F"/>
    <w:rsid w:val="00775D78"/>
    <w:rsid w:val="00777FF2"/>
    <w:rsid w:val="00791A52"/>
    <w:rsid w:val="007948DC"/>
    <w:rsid w:val="00796F5B"/>
    <w:rsid w:val="007A783E"/>
    <w:rsid w:val="007B61D2"/>
    <w:rsid w:val="007C1D4A"/>
    <w:rsid w:val="0080111D"/>
    <w:rsid w:val="00804630"/>
    <w:rsid w:val="00807BFE"/>
    <w:rsid w:val="00816C4A"/>
    <w:rsid w:val="0083749E"/>
    <w:rsid w:val="008377B9"/>
    <w:rsid w:val="0085060D"/>
    <w:rsid w:val="00881CAE"/>
    <w:rsid w:val="008961C8"/>
    <w:rsid w:val="008B57BA"/>
    <w:rsid w:val="008D106B"/>
    <w:rsid w:val="008F48D7"/>
    <w:rsid w:val="00953FB8"/>
    <w:rsid w:val="009556C9"/>
    <w:rsid w:val="00961565"/>
    <w:rsid w:val="00965C02"/>
    <w:rsid w:val="0098741A"/>
    <w:rsid w:val="00990645"/>
    <w:rsid w:val="00990ADE"/>
    <w:rsid w:val="009937DA"/>
    <w:rsid w:val="009A1F6B"/>
    <w:rsid w:val="009A6C16"/>
    <w:rsid w:val="009B0526"/>
    <w:rsid w:val="009E390F"/>
    <w:rsid w:val="009E5CB4"/>
    <w:rsid w:val="00A01923"/>
    <w:rsid w:val="00A03221"/>
    <w:rsid w:val="00A04788"/>
    <w:rsid w:val="00A138BD"/>
    <w:rsid w:val="00A303BA"/>
    <w:rsid w:val="00A34FC6"/>
    <w:rsid w:val="00A45E5C"/>
    <w:rsid w:val="00A50171"/>
    <w:rsid w:val="00A531C6"/>
    <w:rsid w:val="00A80ABE"/>
    <w:rsid w:val="00A919DA"/>
    <w:rsid w:val="00AA3E43"/>
    <w:rsid w:val="00AA4443"/>
    <w:rsid w:val="00AB068F"/>
    <w:rsid w:val="00AB1E1C"/>
    <w:rsid w:val="00AB7DB6"/>
    <w:rsid w:val="00AC1BA0"/>
    <w:rsid w:val="00AC3B3A"/>
    <w:rsid w:val="00AD14D5"/>
    <w:rsid w:val="00AD5CBB"/>
    <w:rsid w:val="00AD6BBA"/>
    <w:rsid w:val="00AF0B61"/>
    <w:rsid w:val="00AF39AE"/>
    <w:rsid w:val="00B05D51"/>
    <w:rsid w:val="00B132BB"/>
    <w:rsid w:val="00B23E36"/>
    <w:rsid w:val="00B26A88"/>
    <w:rsid w:val="00B31EAC"/>
    <w:rsid w:val="00B41B68"/>
    <w:rsid w:val="00B43CDD"/>
    <w:rsid w:val="00B509CB"/>
    <w:rsid w:val="00B57F56"/>
    <w:rsid w:val="00B60395"/>
    <w:rsid w:val="00B65C9A"/>
    <w:rsid w:val="00B71CAE"/>
    <w:rsid w:val="00B8539B"/>
    <w:rsid w:val="00B922D6"/>
    <w:rsid w:val="00B94801"/>
    <w:rsid w:val="00BA6B2A"/>
    <w:rsid w:val="00BD62DE"/>
    <w:rsid w:val="00BE1970"/>
    <w:rsid w:val="00BF160E"/>
    <w:rsid w:val="00BF6158"/>
    <w:rsid w:val="00C0588A"/>
    <w:rsid w:val="00C24B0C"/>
    <w:rsid w:val="00C410A6"/>
    <w:rsid w:val="00C42031"/>
    <w:rsid w:val="00C44326"/>
    <w:rsid w:val="00C51EEE"/>
    <w:rsid w:val="00C71CFE"/>
    <w:rsid w:val="00C76C19"/>
    <w:rsid w:val="00C975E8"/>
    <w:rsid w:val="00CB36F7"/>
    <w:rsid w:val="00CC4591"/>
    <w:rsid w:val="00CD132F"/>
    <w:rsid w:val="00CD210B"/>
    <w:rsid w:val="00CD2B0D"/>
    <w:rsid w:val="00CD6DEC"/>
    <w:rsid w:val="00D118ED"/>
    <w:rsid w:val="00D16461"/>
    <w:rsid w:val="00D22B42"/>
    <w:rsid w:val="00D3286A"/>
    <w:rsid w:val="00D37B77"/>
    <w:rsid w:val="00D44A09"/>
    <w:rsid w:val="00D529E5"/>
    <w:rsid w:val="00D57D1E"/>
    <w:rsid w:val="00D645FE"/>
    <w:rsid w:val="00D719B0"/>
    <w:rsid w:val="00D75A62"/>
    <w:rsid w:val="00D80EBB"/>
    <w:rsid w:val="00D82D5C"/>
    <w:rsid w:val="00D92E86"/>
    <w:rsid w:val="00DE08B7"/>
    <w:rsid w:val="00DF3144"/>
    <w:rsid w:val="00E05247"/>
    <w:rsid w:val="00E13B2A"/>
    <w:rsid w:val="00E357F7"/>
    <w:rsid w:val="00E4312F"/>
    <w:rsid w:val="00E5038E"/>
    <w:rsid w:val="00E55049"/>
    <w:rsid w:val="00E818A7"/>
    <w:rsid w:val="00EC78B4"/>
    <w:rsid w:val="00ED3A4F"/>
    <w:rsid w:val="00EE1B1C"/>
    <w:rsid w:val="00EE64C1"/>
    <w:rsid w:val="00EF4720"/>
    <w:rsid w:val="00F171B9"/>
    <w:rsid w:val="00F21994"/>
    <w:rsid w:val="00F35673"/>
    <w:rsid w:val="00F471EB"/>
    <w:rsid w:val="00F567F8"/>
    <w:rsid w:val="00F57DFF"/>
    <w:rsid w:val="00F676F5"/>
    <w:rsid w:val="00F900EE"/>
    <w:rsid w:val="00F95864"/>
    <w:rsid w:val="00FB0AEC"/>
    <w:rsid w:val="00FB5187"/>
    <w:rsid w:val="00FB6914"/>
    <w:rsid w:val="00FB7B01"/>
    <w:rsid w:val="00FC0691"/>
    <w:rsid w:val="00FC4318"/>
    <w:rsid w:val="00FC7498"/>
    <w:rsid w:val="00FD0D34"/>
    <w:rsid w:val="00FE5802"/>
    <w:rsid w:val="00FF00E0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E056"/>
  <w15:chartTrackingRefBased/>
  <w15:docId w15:val="{CA6DACF6-4CA0-4C35-A8A8-D09D1273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6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15"/>
  </w:style>
  <w:style w:type="paragraph" w:styleId="Footer">
    <w:name w:val="footer"/>
    <w:basedOn w:val="Normal"/>
    <w:link w:val="FooterChar"/>
    <w:uiPriority w:val="99"/>
    <w:unhideWhenUsed/>
    <w:rsid w:val="006B36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15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B509CB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9937DA"/>
  </w:style>
  <w:style w:type="character" w:styleId="CommentReference">
    <w:name w:val="annotation reference"/>
    <w:basedOn w:val="DefaultParagraphFont"/>
    <w:uiPriority w:val="99"/>
    <w:semiHidden/>
    <w:unhideWhenUsed/>
    <w:rsid w:val="00175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52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52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2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2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24F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D17D0F946A754BB7FE5A5BDCA6571E" ma:contentTypeVersion="13" ma:contentTypeDescription="Kurkite naują dokumentą." ma:contentTypeScope="" ma:versionID="ba67fc3ad6539768ec930a94b2244bc1">
  <xsd:schema xmlns:xsd="http://www.w3.org/2001/XMLSchema" xmlns:xs="http://www.w3.org/2001/XMLSchema" xmlns:p="http://schemas.microsoft.com/office/2006/metadata/properties" xmlns:ns3="5b15e25b-3840-4b1e-9671-e347d406add4" xmlns:ns4="d3fa77ec-18f8-4eac-bb9b-47249af89989" targetNamespace="http://schemas.microsoft.com/office/2006/metadata/properties" ma:root="true" ma:fieldsID="b596ee9d0353607f6bac89e3dba87321" ns3:_="" ns4:_="">
    <xsd:import namespace="5b15e25b-3840-4b1e-9671-e347d406add4"/>
    <xsd:import namespace="d3fa77ec-18f8-4eac-bb9b-47249af899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5e25b-3840-4b1e-9671-e347d406a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77ec-18f8-4eac-bb9b-47249af89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3fa77ec-18f8-4eac-bb9b-47249af89989">
      <UserInfo>
        <DisplayName>Tomas Kaškonas</DisplayName>
        <AccountId>985</AccountId>
        <AccountType/>
      </UserInfo>
      <UserInfo>
        <DisplayName>Gytautas KAULAKYS</DisplayName>
        <AccountId>869</AccountId>
        <AccountType/>
      </UserInfo>
      <UserInfo>
        <DisplayName>Edmundas Mazanauskas</DisplayName>
        <AccountId>667</AccountId>
        <AccountType/>
      </UserInfo>
      <UserInfo>
        <DisplayName>Lukas Rudzinskas</DisplayName>
        <AccountId>566</AccountId>
        <AccountType/>
      </UserInfo>
      <UserInfo>
        <DisplayName>Algirdas Mažeikis</DisplayName>
        <AccountId>564</AccountId>
        <AccountType/>
      </UserInfo>
      <UserInfo>
        <DisplayName>Severinas Žiūkas</DisplayName>
        <AccountId>550</AccountId>
        <AccountType/>
      </UserInfo>
      <UserInfo>
        <DisplayName>Viktor Jankoit</DisplayName>
        <AccountId>666</AccountId>
        <AccountType/>
      </UserInfo>
      <UserInfo>
        <DisplayName>Algirdas Leleiva</DisplayName>
        <AccountId>989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DC0EFAF-1B34-4C7D-AFA8-7408EF7398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99B27E-4371-44D7-9749-4041F73EE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5e25b-3840-4b1e-9671-e347d406add4"/>
    <ds:schemaRef ds:uri="d3fa77ec-18f8-4eac-bb9b-47249af89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BE784-F3E8-42CA-8BC5-84832AC69B21}">
  <ds:schemaRefs>
    <ds:schemaRef ds:uri="http://schemas.microsoft.com/office/2006/metadata/properties"/>
    <ds:schemaRef ds:uri="http://schemas.microsoft.com/office/infopath/2007/PartnerControls"/>
    <ds:schemaRef ds:uri="d3fa77ec-18f8-4eac-bb9b-47249af89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Žygimantas Kiškis</dc:creator>
  <cp:keywords/>
  <dc:description/>
  <cp:lastModifiedBy>Mantautas Vaitkūnas</cp:lastModifiedBy>
  <cp:revision>62</cp:revision>
  <dcterms:created xsi:type="dcterms:W3CDTF">2025-01-14T13:21:00Z</dcterms:created>
  <dcterms:modified xsi:type="dcterms:W3CDTF">2026-03-10T08:12:00Z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0x010100F2D17D0F946A754BB7FE5A5BDCA6571E</vt:lpwstr>
  </property>
</Properties>
</file>